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8" w:val="single"/>
          <w:left w:color="000000" w:space="0" w:sz="8" w:val="single"/>
          <w:bottom w:color="000000" w:space="0" w:sz="8" w:val="single"/>
          <w:right w:color="000000" w:space="0" w:sz="8" w:val="single"/>
        </w:pBdr>
        <w:ind w:right="0"/>
        <w:jc w:val="center"/>
        <w:rPr>
          <w:rFonts w:ascii="Arial" w:cs="Arial" w:eastAsia="Arial" w:hAnsi="Arial"/>
          <w:b w:val="1"/>
        </w:rPr>
      </w:pPr>
      <w:r w:rsidDel="00000000" w:rsidR="00000000" w:rsidRPr="00000000">
        <w:rPr>
          <w:rFonts w:ascii="Arial" w:cs="Arial" w:eastAsia="Arial" w:hAnsi="Arial"/>
          <w:b w:val="1"/>
          <w:rtl w:val="0"/>
        </w:rPr>
        <w:t xml:space="preserve">Contrat crêpes et galettes Saison 18 : du 06/05/25 au 21/10/25</w:t>
      </w:r>
    </w:p>
    <w:p w:rsidR="00000000" w:rsidDel="00000000" w:rsidP="00000000" w:rsidRDefault="00000000" w:rsidRPr="00000000" w14:paraId="00000002">
      <w:pPr>
        <w:ind w:right="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widowControl w:val="1"/>
        <w:ind w:right="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Le collectif AMAPapille a pour objet, dans le respect de son règlement intérieur :</w:t>
      </w:r>
      <w:r w:rsidDel="00000000" w:rsidR="00000000" w:rsidRPr="00000000">
        <w:rPr>
          <w:rtl w:val="0"/>
        </w:rPr>
      </w:r>
    </w:p>
    <w:p w:rsidR="00000000" w:rsidDel="00000000" w:rsidP="00000000" w:rsidRDefault="00000000" w:rsidRPr="00000000" w14:paraId="00000004">
      <w:pPr>
        <w:widowControl w:val="1"/>
        <w:tabs>
          <w:tab w:val="left" w:leader="none" w:pos="225"/>
        </w:tabs>
        <w:ind w:left="425" w:right="0" w:firstLine="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 de permettre aux habitant.e.s du quartier de s’approvisionner régulièrement en produits issus de l’agriculture biologique</w:t>
      </w:r>
      <w:r w:rsidDel="00000000" w:rsidR="00000000" w:rsidRPr="00000000">
        <w:rPr>
          <w:rtl w:val="0"/>
        </w:rPr>
      </w:r>
    </w:p>
    <w:p w:rsidR="00000000" w:rsidDel="00000000" w:rsidP="00000000" w:rsidRDefault="00000000" w:rsidRPr="00000000" w14:paraId="00000005">
      <w:pPr>
        <w:widowControl w:val="1"/>
        <w:tabs>
          <w:tab w:val="left" w:leader="none" w:pos="225"/>
        </w:tabs>
        <w:ind w:left="425" w:right="0" w:firstLine="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 de favoriser une agriculture paysanne et durable sous la forme d’un partenariat solidaire entre producteur.ice.s et consomm’acteur.rice.s</w:t>
      </w:r>
      <w:r w:rsidDel="00000000" w:rsidR="00000000" w:rsidRPr="00000000">
        <w:rPr>
          <w:rtl w:val="0"/>
        </w:rPr>
      </w:r>
    </w:p>
    <w:p w:rsidR="00000000" w:rsidDel="00000000" w:rsidP="00000000" w:rsidRDefault="00000000" w:rsidRPr="00000000" w14:paraId="00000006">
      <w:pPr>
        <w:widowControl w:val="1"/>
        <w:tabs>
          <w:tab w:val="left" w:leader="none" w:pos="225"/>
        </w:tabs>
        <w:ind w:left="425" w:right="0" w:firstLine="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 de promouvoir des produits de qualité, de saisons, variés, écologiquement sains et socialement équitables</w:t>
      </w:r>
      <w:r w:rsidDel="00000000" w:rsidR="00000000" w:rsidRPr="00000000">
        <w:rPr>
          <w:rtl w:val="0"/>
        </w:rPr>
      </w:r>
    </w:p>
    <w:p w:rsidR="00000000" w:rsidDel="00000000" w:rsidP="00000000" w:rsidRDefault="00000000" w:rsidRPr="00000000" w14:paraId="00000007">
      <w:pPr>
        <w:widowControl w:val="1"/>
        <w:tabs>
          <w:tab w:val="left" w:leader="none" w:pos="225"/>
        </w:tabs>
        <w:ind w:left="425" w:right="0" w:firstLine="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 de limiter les dépenses énergétiques liées aux transports en favorisant un approvisionnement en produits locaux</w:t>
      </w:r>
      <w:r w:rsidDel="00000000" w:rsidR="00000000" w:rsidRPr="00000000">
        <w:rPr>
          <w:rtl w:val="0"/>
        </w:rPr>
      </w:r>
    </w:p>
    <w:p w:rsidR="00000000" w:rsidDel="00000000" w:rsidP="00000000" w:rsidRDefault="00000000" w:rsidRPr="00000000" w14:paraId="00000008">
      <w:pPr>
        <w:widowControl w:val="1"/>
        <w:tabs>
          <w:tab w:val="left" w:leader="none" w:pos="225"/>
        </w:tabs>
        <w:ind w:left="425" w:right="0"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permettre à ses adhérent.e.s de retrouver des liens avec la terre et ses paysans</w:t>
      </w:r>
    </w:p>
    <w:p w:rsidR="00000000" w:rsidDel="00000000" w:rsidP="00000000" w:rsidRDefault="00000000" w:rsidRPr="00000000" w14:paraId="00000009">
      <w:pPr>
        <w:widowControl w:val="1"/>
        <w:tabs>
          <w:tab w:val="left" w:leader="none" w:pos="225"/>
        </w:tabs>
        <w:ind w:right="0"/>
        <w:rPr>
          <w:rFonts w:ascii="Arial" w:cs="Arial" w:eastAsia="Arial" w:hAnsi="Arial"/>
          <w:i w:val="1"/>
          <w:sz w:val="18"/>
          <w:szCs w:val="18"/>
          <w:highlight w:val="whit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right="0"/>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1- Objet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ind w:right="0"/>
        <w:jc w:val="both"/>
        <w:rPr>
          <w:rFonts w:ascii="Arial" w:cs="Arial" w:eastAsia="Arial" w:hAnsi="Arial"/>
          <w:i w:val="1"/>
          <w:color w:val="000000"/>
          <w:sz w:val="18"/>
          <w:szCs w:val="18"/>
          <w:highlight w:val="white"/>
        </w:rPr>
      </w:pPr>
      <w:r w:rsidDel="00000000" w:rsidR="00000000" w:rsidRPr="00000000">
        <w:rPr>
          <w:rFonts w:ascii="Arial" w:cs="Arial" w:eastAsia="Arial" w:hAnsi="Arial"/>
          <w:color w:val="000000"/>
          <w:sz w:val="20"/>
          <w:szCs w:val="20"/>
          <w:highlight w:val="white"/>
          <w:rtl w:val="0"/>
        </w:rPr>
        <w:t xml:space="preserve">Le présent contrat est passé pour </w:t>
      </w:r>
      <w:r w:rsidDel="00000000" w:rsidR="00000000" w:rsidRPr="00000000">
        <w:rPr>
          <w:rFonts w:ascii="Arial" w:cs="Arial" w:eastAsia="Arial" w:hAnsi="Arial"/>
          <w:b w:val="1"/>
          <w:color w:val="000000"/>
          <w:sz w:val="20"/>
          <w:szCs w:val="20"/>
          <w:highlight w:val="white"/>
          <w:rtl w:val="0"/>
        </w:rPr>
        <w:t xml:space="preserve">l’approvisionnement bi-mensuel </w:t>
      </w:r>
      <w:r w:rsidDel="00000000" w:rsidR="00000000" w:rsidRPr="00000000">
        <w:rPr>
          <w:rFonts w:ascii="Arial" w:cs="Arial" w:eastAsia="Arial" w:hAnsi="Arial"/>
          <w:b w:val="1"/>
          <w:sz w:val="20"/>
          <w:szCs w:val="20"/>
          <w:highlight w:val="white"/>
          <w:rtl w:val="0"/>
        </w:rPr>
        <w:t xml:space="preserve">en</w:t>
      </w:r>
      <w:r w:rsidDel="00000000" w:rsidR="00000000" w:rsidRPr="00000000">
        <w:rPr>
          <w:rFonts w:ascii="Arial" w:cs="Arial" w:eastAsia="Arial" w:hAnsi="Arial"/>
          <w:b w:val="1"/>
          <w:color w:val="000000"/>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crêpes et galettes</w:t>
      </w:r>
      <w:r w:rsidDel="00000000" w:rsidR="00000000" w:rsidRPr="00000000">
        <w:rPr>
          <w:rFonts w:ascii="Arial" w:cs="Arial" w:eastAsia="Arial" w:hAnsi="Arial"/>
          <w:color w:val="000000"/>
          <w:sz w:val="20"/>
          <w:szCs w:val="20"/>
          <w:highlight w:val="white"/>
          <w:rtl w:val="0"/>
        </w:rPr>
        <w:t xml:space="preserve"> entre </w:t>
      </w:r>
      <w:r w:rsidDel="00000000" w:rsidR="00000000" w:rsidRPr="00000000">
        <w:rPr>
          <w:rFonts w:ascii="Arial" w:cs="Arial" w:eastAsia="Arial" w:hAnsi="Arial"/>
          <w:b w:val="1"/>
          <w:sz w:val="20"/>
          <w:szCs w:val="20"/>
          <w:highlight w:val="white"/>
          <w:rtl w:val="0"/>
        </w:rPr>
        <w:t xml:space="preserve">Crêpe Louisette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color w:val="000000"/>
          <w:sz w:val="20"/>
          <w:szCs w:val="20"/>
          <w:highlight w:val="white"/>
          <w:rtl w:val="0"/>
        </w:rPr>
        <w:t xml:space="preserve">et l’adhérent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w:t>
      </w:r>
      <w:r w:rsidDel="00000000" w:rsidR="00000000" w:rsidRPr="00000000">
        <w:rPr>
          <w:rFonts w:ascii="Arial" w:cs="Arial" w:eastAsia="Arial" w:hAnsi="Arial"/>
          <w:sz w:val="20"/>
          <w:szCs w:val="20"/>
          <w:highlight w:val="white"/>
          <w:rtl w:val="0"/>
        </w:rPr>
        <w:t xml:space="preserve">La productrice</w:t>
      </w:r>
      <w:r w:rsidDel="00000000" w:rsidR="00000000" w:rsidRPr="00000000">
        <w:rPr>
          <w:rFonts w:ascii="Arial" w:cs="Arial" w:eastAsia="Arial" w:hAnsi="Arial"/>
          <w:color w:val="000000"/>
          <w:sz w:val="20"/>
          <w:szCs w:val="20"/>
          <w:highlight w:val="white"/>
          <w:rtl w:val="0"/>
        </w:rPr>
        <w:t xml:space="preserve"> s’engage à être </w:t>
      </w:r>
      <w:r w:rsidDel="00000000" w:rsidR="00000000" w:rsidRPr="00000000">
        <w:rPr>
          <w:rFonts w:ascii="Arial" w:cs="Arial" w:eastAsia="Arial" w:hAnsi="Arial"/>
          <w:sz w:val="20"/>
          <w:szCs w:val="20"/>
          <w:highlight w:val="white"/>
          <w:rtl w:val="0"/>
        </w:rPr>
        <w:t xml:space="preserve">présente</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sz w:val="20"/>
          <w:szCs w:val="20"/>
          <w:highlight w:val="white"/>
          <w:rtl w:val="0"/>
        </w:rPr>
        <w:t xml:space="preserve">tous les 15 jours</w:t>
      </w:r>
      <w:r w:rsidDel="00000000" w:rsidR="00000000" w:rsidRPr="00000000">
        <w:rPr>
          <w:rFonts w:ascii="Arial" w:cs="Arial" w:eastAsia="Arial" w:hAnsi="Arial"/>
          <w:color w:val="000000"/>
          <w:sz w:val="20"/>
          <w:szCs w:val="20"/>
          <w:highlight w:val="white"/>
          <w:rtl w:val="0"/>
        </w:rPr>
        <w:t xml:space="preserve"> lors des distributions et à produire des produits certifiés en agriculture biologique. </w:t>
      </w:r>
      <w:r w:rsidDel="00000000" w:rsidR="00000000" w:rsidRPr="00000000">
        <w:rPr>
          <w:rFonts w:ascii="Arial" w:cs="Arial" w:eastAsia="Arial" w:hAnsi="Arial"/>
          <w:sz w:val="20"/>
          <w:szCs w:val="20"/>
          <w:highlight w:val="white"/>
          <w:rtl w:val="0"/>
        </w:rPr>
        <w:t xml:space="preserve">Elle</w:t>
      </w:r>
      <w:r w:rsidDel="00000000" w:rsidR="00000000" w:rsidRPr="00000000">
        <w:rPr>
          <w:rFonts w:ascii="Arial" w:cs="Arial" w:eastAsia="Arial" w:hAnsi="Arial"/>
          <w:color w:val="000000"/>
          <w:sz w:val="20"/>
          <w:szCs w:val="20"/>
          <w:highlight w:val="white"/>
          <w:rtl w:val="0"/>
        </w:rPr>
        <w:t xml:space="preserve"> devra fournir sa licence et son certificat bio à tout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adhérent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en faisant la demande.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t xml:space="preserve">L’adhérent.e s’engage à être à jour de sa cotisation à la MJC du Grand Cordel, respecter les statuts de </w:t>
      </w:r>
      <w:r w:rsidDel="00000000" w:rsidR="00000000" w:rsidRPr="00000000">
        <w:rPr>
          <w:rFonts w:ascii="Arial" w:cs="Arial" w:eastAsia="Arial" w:hAnsi="Arial"/>
          <w:sz w:val="20"/>
          <w:szCs w:val="20"/>
          <w:rtl w:val="0"/>
        </w:rPr>
        <w:t xml:space="preserve">l’Amapapille</w:t>
      </w:r>
      <w:r w:rsidDel="00000000" w:rsidR="00000000" w:rsidRPr="00000000">
        <w:rPr>
          <w:rFonts w:ascii="Arial" w:cs="Arial" w:eastAsia="Arial" w:hAnsi="Arial"/>
          <w:sz w:val="20"/>
          <w:szCs w:val="20"/>
          <w:rtl w:val="0"/>
        </w:rPr>
        <w:t xml:space="preserve">, et </w:t>
      </w:r>
      <w:r w:rsidDel="00000000" w:rsidR="00000000" w:rsidRPr="00000000">
        <w:rPr>
          <w:rFonts w:ascii="Arial" w:cs="Arial" w:eastAsia="Arial" w:hAnsi="Arial"/>
          <w:b w:val="1"/>
          <w:sz w:val="20"/>
          <w:szCs w:val="20"/>
          <w:u w:val="single"/>
          <w:rtl w:val="0"/>
        </w:rPr>
        <w:t xml:space="preserve">contribuer au moins une fois par contrat</w:t>
      </w:r>
      <w:r w:rsidDel="00000000" w:rsidR="00000000" w:rsidRPr="00000000">
        <w:rPr>
          <w:rFonts w:ascii="Arial" w:cs="Arial" w:eastAsia="Arial" w:hAnsi="Arial"/>
          <w:sz w:val="20"/>
          <w:szCs w:val="20"/>
          <w:rtl w:val="0"/>
        </w:rPr>
        <w:t xml:space="preserve"> aux distributions.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lineRule="auto"/>
        <w:ind w:right="0"/>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2- Termes du contrat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ind w:right="0"/>
        <w:rPr>
          <w:rFonts w:ascii="Arial" w:cs="Arial" w:eastAsia="Arial" w:hAnsi="Arial"/>
          <w:b w:val="1"/>
          <w:i w:val="1"/>
          <w:sz w:val="18"/>
          <w:szCs w:val="18"/>
          <w:highlight w:val="white"/>
        </w:rPr>
      </w:pPr>
      <w:r w:rsidDel="00000000" w:rsidR="00000000" w:rsidRPr="00000000">
        <w:rPr>
          <w:rFonts w:ascii="Arial" w:cs="Arial" w:eastAsia="Arial" w:hAnsi="Arial"/>
          <w:color w:val="000000"/>
          <w:sz w:val="20"/>
          <w:szCs w:val="20"/>
          <w:highlight w:val="white"/>
          <w:rtl w:val="0"/>
        </w:rPr>
        <w:t xml:space="preserve">L’adhérent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et le </w:t>
      </w:r>
      <w:r w:rsidDel="00000000" w:rsidR="00000000" w:rsidRPr="00000000">
        <w:rPr>
          <w:rFonts w:ascii="Arial" w:cs="Arial" w:eastAsia="Arial" w:hAnsi="Arial"/>
          <w:sz w:val="20"/>
          <w:szCs w:val="20"/>
          <w:highlight w:val="white"/>
          <w:rtl w:val="0"/>
        </w:rPr>
        <w:t xml:space="preserve">producteur </w:t>
      </w:r>
      <w:r w:rsidDel="00000000" w:rsidR="00000000" w:rsidRPr="00000000">
        <w:rPr>
          <w:rFonts w:ascii="Arial" w:cs="Arial" w:eastAsia="Arial" w:hAnsi="Arial"/>
          <w:color w:val="000000"/>
          <w:sz w:val="20"/>
          <w:szCs w:val="20"/>
          <w:highlight w:val="white"/>
          <w:rtl w:val="0"/>
        </w:rPr>
        <w:t xml:space="preserve">s’engagent sur la commande bi-mensuelle de base suivante </w:t>
      </w:r>
      <w:r w:rsidDel="00000000" w:rsidR="00000000" w:rsidRPr="00000000">
        <w:rPr>
          <w:rFonts w:ascii="Arial" w:cs="Arial" w:eastAsia="Arial" w:hAnsi="Arial"/>
          <w:b w:val="1"/>
          <w:color w:val="000000"/>
          <w:sz w:val="20"/>
          <w:szCs w:val="20"/>
          <w:highlight w:val="white"/>
          <w:rtl w:val="0"/>
        </w:rPr>
        <w:t xml:space="preserve">: </w:t>
      </w:r>
      <w:r w:rsidDel="00000000" w:rsidR="00000000" w:rsidRPr="00000000">
        <w:rPr>
          <w:rtl w:val="0"/>
        </w:rPr>
      </w:r>
    </w:p>
    <w:tbl>
      <w:tblPr>
        <w:tblStyle w:val="Table1"/>
        <w:tblW w:w="106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1470"/>
        <w:gridCol w:w="2340"/>
        <w:gridCol w:w="2865"/>
        <w:tblGridChange w:id="0">
          <w:tblGrid>
            <w:gridCol w:w="3990"/>
            <w:gridCol w:w="1470"/>
            <w:gridCol w:w="2340"/>
            <w:gridCol w:w="2865"/>
          </w:tblGrid>
        </w:tblGridChange>
      </w:tblGrid>
      <w:tr>
        <w:trPr>
          <w:cantSplit w:val="0"/>
          <w:trHeight w:val="564.9609375"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ind w:right="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Produits *</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ind w:right="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Prix à l’unité</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ind w:right="0"/>
              <w:jc w:val="cente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Nombre par livraison </w:t>
            </w:r>
            <w:r w:rsidDel="00000000" w:rsidR="00000000" w:rsidRPr="00000000">
              <w:rPr>
                <w:rFonts w:ascii="Arial" w:cs="Arial" w:eastAsia="Arial" w:hAnsi="Arial"/>
                <w:i w:val="1"/>
                <w:sz w:val="20"/>
                <w:szCs w:val="20"/>
                <w:rtl w:val="0"/>
              </w:rPr>
              <w:t xml:space="preserve">(à compléter)</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1">
            <w:pPr>
              <w:ind w:right="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 </w:t>
            </w:r>
            <w:r w:rsidDel="00000000" w:rsidR="00000000" w:rsidRPr="00000000">
              <w:rPr>
                <w:rFonts w:ascii="Arial" w:cs="Arial" w:eastAsia="Arial" w:hAnsi="Arial"/>
                <w:i w:val="1"/>
                <w:sz w:val="20"/>
                <w:szCs w:val="20"/>
                <w:rtl w:val="0"/>
              </w:rPr>
              <w:t xml:space="preserve">(à compléter Prix x Unités)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Galettes à l’unité</w:t>
            </w:r>
          </w:p>
        </w:tc>
        <w:tc>
          <w:tcPr>
            <w:shd w:fill="auto" w:val="clear"/>
            <w:tcMar>
              <w:top w:w="100.0" w:type="dxa"/>
              <w:left w:w="100.0" w:type="dxa"/>
              <w:bottom w:w="100.0" w:type="dxa"/>
              <w:right w:w="100.0" w:type="dxa"/>
            </w:tcMar>
          </w:tcPr>
          <w:p w:rsidR="00000000" w:rsidDel="00000000" w:rsidP="00000000" w:rsidRDefault="00000000" w:rsidRPr="00000000" w14:paraId="00000013">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0,85 €</w:t>
            </w:r>
          </w:p>
        </w:tc>
        <w:tc>
          <w:tcPr>
            <w:shd w:fill="auto" w:val="clear"/>
            <w:tcMar>
              <w:top w:w="100.0" w:type="dxa"/>
              <w:left w:w="100.0" w:type="dxa"/>
              <w:bottom w:w="100.0" w:type="dxa"/>
              <w:right w:w="100.0" w:type="dxa"/>
            </w:tcMar>
          </w:tcPr>
          <w:p w:rsidR="00000000" w:rsidDel="00000000" w:rsidP="00000000" w:rsidRDefault="00000000" w:rsidRPr="00000000" w14:paraId="0000001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(minimum 2)</w:t>
            </w:r>
          </w:p>
        </w:tc>
        <w:tc>
          <w:tcPr>
            <w:shd w:fill="auto" w:val="clear"/>
            <w:tcMar>
              <w:top w:w="100.0" w:type="dxa"/>
              <w:left w:w="100.0" w:type="dxa"/>
              <w:bottom w:w="100.0" w:type="dxa"/>
              <w:right w:w="100.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ind w:right="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Crêpes à l’unité</w:t>
            </w:r>
          </w:p>
        </w:tc>
        <w:tc>
          <w:tcPr>
            <w:shd w:fill="auto" w:val="clear"/>
            <w:tcMar>
              <w:top w:w="100.0" w:type="dxa"/>
              <w:left w:w="100.0" w:type="dxa"/>
              <w:bottom w:w="100.0" w:type="dxa"/>
              <w:right w:w="100.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0,85 €</w:t>
            </w:r>
          </w:p>
        </w:tc>
        <w:tc>
          <w:tcPr>
            <w:shd w:fill="auto" w:val="clear"/>
            <w:tcMar>
              <w:top w:w="100.0" w:type="dxa"/>
              <w:left w:w="100.0" w:type="dxa"/>
              <w:bottom w:w="100.0" w:type="dxa"/>
              <w:right w:w="100.0" w:type="dxa"/>
            </w:tcMar>
          </w:tcPr>
          <w:p w:rsidR="00000000" w:rsidDel="00000000" w:rsidP="00000000" w:rsidRDefault="00000000" w:rsidRPr="00000000" w14:paraId="0000001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(minimum 2)</w:t>
            </w:r>
          </w:p>
        </w:tc>
        <w:tc>
          <w:tcPr>
            <w:shd w:fill="auto" w:val="clear"/>
            <w:tcMar>
              <w:top w:w="100.0" w:type="dxa"/>
              <w:left w:w="100.0" w:type="dxa"/>
              <w:bottom w:w="100.0" w:type="dxa"/>
              <w:right w:w="100.0" w:type="dxa"/>
            </w:tcMar>
          </w:tcPr>
          <w:p w:rsidR="00000000" w:rsidDel="00000000" w:rsidP="00000000" w:rsidRDefault="00000000" w:rsidRPr="00000000" w14:paraId="00000019">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186"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1A">
            <w:pPr>
              <w:ind w:right="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 pour une livraison :</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1C">
            <w:pPr>
              <w:ind w:right="0"/>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r>
      <w:tr>
        <w:trPr>
          <w:cantSplit w:val="0"/>
          <w:trHeight w:val="306"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1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 total ____ livraisons </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20">
            <w:pPr>
              <w:ind w:right="0"/>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r>
    </w:tbl>
    <w:p w:rsidR="00000000" w:rsidDel="00000000" w:rsidP="00000000" w:rsidRDefault="00000000" w:rsidRPr="00000000" w14:paraId="00000022">
      <w:pPr>
        <w:widowControl w:val="1"/>
        <w:tabs>
          <w:tab w:val="left" w:leader="none" w:pos="7370"/>
          <w:tab w:val="left" w:leader="none" w:pos="8220"/>
        </w:tabs>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 Les lots seront emballés dans un papier alimentaire recyclable.</w:t>
      </w:r>
      <w:r w:rsidDel="00000000" w:rsidR="00000000" w:rsidRPr="00000000">
        <w:rPr>
          <w:rtl w:val="0"/>
        </w:rPr>
      </w:r>
    </w:p>
    <w:p w:rsidR="00000000" w:rsidDel="00000000" w:rsidP="00000000" w:rsidRDefault="00000000" w:rsidRPr="00000000" w14:paraId="00000023">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widowControl w:val="1"/>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L’engagement est pris pour une période de ___ livraisons : </w:t>
      </w:r>
      <w:r w:rsidDel="00000000" w:rsidR="00000000" w:rsidRPr="00000000">
        <w:rPr>
          <w:rFonts w:ascii="Arial" w:cs="Arial" w:eastAsia="Arial" w:hAnsi="Arial"/>
          <w:sz w:val="20"/>
          <w:szCs w:val="20"/>
          <w:highlight w:val="white"/>
          <w:rtl w:val="0"/>
        </w:rPr>
        <w:t xml:space="preserve">6/05, 20/05, 3/06, 17/06, 1/07,</w:t>
      </w:r>
      <w:r w:rsidDel="00000000" w:rsidR="00000000" w:rsidRPr="00000000">
        <w:rPr>
          <w:rFonts w:ascii="Arial" w:cs="Arial" w:eastAsia="Arial" w:hAnsi="Arial"/>
          <w:sz w:val="20"/>
          <w:szCs w:val="20"/>
          <w:highlight w:val="white"/>
          <w:rtl w:val="0"/>
        </w:rPr>
        <w:t xml:space="preserve"> 15/07, </w:t>
      </w:r>
      <w:r w:rsidDel="00000000" w:rsidR="00000000" w:rsidRPr="00000000">
        <w:rPr>
          <w:rFonts w:ascii="Arial" w:cs="Arial" w:eastAsia="Arial" w:hAnsi="Arial"/>
          <w:sz w:val="20"/>
          <w:szCs w:val="20"/>
          <w:highlight w:val="white"/>
          <w:rtl w:val="0"/>
        </w:rPr>
        <w:t xml:space="preserve">29/07, </w:t>
      </w:r>
      <w:r w:rsidDel="00000000" w:rsidR="00000000" w:rsidRPr="00000000">
        <w:rPr>
          <w:rFonts w:ascii="Arial" w:cs="Arial" w:eastAsia="Arial" w:hAnsi="Arial"/>
          <w:strike w:val="1"/>
          <w:sz w:val="20"/>
          <w:szCs w:val="20"/>
          <w:highlight w:val="white"/>
          <w:rtl w:val="0"/>
        </w:rPr>
        <w:t xml:space="preserve">12/08</w:t>
      </w:r>
      <w:r w:rsidDel="00000000" w:rsidR="00000000" w:rsidRPr="00000000">
        <w:rPr>
          <w:rFonts w:ascii="Arial" w:cs="Arial" w:eastAsia="Arial" w:hAnsi="Arial"/>
          <w:sz w:val="20"/>
          <w:szCs w:val="20"/>
          <w:highlight w:val="white"/>
          <w:rtl w:val="0"/>
        </w:rPr>
        <w:t xml:space="preserve">, 26/08, 9/09, 23/09, 7/10, 21/10</w:t>
      </w:r>
    </w:p>
    <w:p w:rsidR="00000000" w:rsidDel="00000000" w:rsidP="00000000" w:rsidRDefault="00000000" w:rsidRPr="00000000" w14:paraId="00000025">
      <w:pPr>
        <w:widowControl w:val="1"/>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Vous pouvez prendre 0, 1 ou 2 jokers pendant cette période. Merci de rayer les dates concernées et de modifier les montants dus dans le tableau ci-dessus en conséquence (il n’y aura pas de distribution sur les dates déjà barrées)</w:t>
      </w:r>
    </w:p>
    <w:p w:rsidR="00000000" w:rsidDel="00000000" w:rsidP="00000000" w:rsidRDefault="00000000" w:rsidRPr="00000000" w14:paraId="00000026">
      <w:pPr>
        <w:widowControl w:val="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lineRule="auto"/>
        <w:ind w:right="0"/>
        <w:rPr>
          <w:rFonts w:ascii="Arial" w:cs="Arial" w:eastAsia="Arial" w:hAnsi="Arial"/>
          <w:b w:val="1"/>
          <w:sz w:val="20"/>
          <w:szCs w:val="20"/>
          <w:highlight w:val="white"/>
        </w:rPr>
      </w:pPr>
      <w:r w:rsidDel="00000000" w:rsidR="00000000" w:rsidRPr="00000000">
        <w:rPr>
          <w:rFonts w:ascii="Arial" w:cs="Arial" w:eastAsia="Arial" w:hAnsi="Arial"/>
          <w:color w:val="000000"/>
          <w:sz w:val="20"/>
          <w:szCs w:val="20"/>
          <w:highlight w:val="white"/>
          <w:rtl w:val="0"/>
        </w:rPr>
        <w:t xml:space="preserve">Le paiement s’effectue uniquement par chèques bancaires. Le règlement s’effectue en une seule fois au début du contrat ou bien en un, ou deux règlements. Dans ce dernier cas, l’adhérent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indiquera au dos de chaque chèque le mois d’encaissement souhaité. Tous les chèques seront remis à l’AMAP à la signature du contrat. Les chèques devront être libellés au nom de la product</w:t>
      </w:r>
      <w:r w:rsidDel="00000000" w:rsidR="00000000" w:rsidRPr="00000000">
        <w:rPr>
          <w:rFonts w:ascii="Arial" w:cs="Arial" w:eastAsia="Arial" w:hAnsi="Arial"/>
          <w:sz w:val="20"/>
          <w:szCs w:val="20"/>
          <w:highlight w:val="white"/>
          <w:rtl w:val="0"/>
        </w:rPr>
        <w:t xml:space="preserve">rice</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b w:val="1"/>
          <w:sz w:val="20"/>
          <w:szCs w:val="20"/>
          <w:rtl w:val="0"/>
        </w:rPr>
        <w:t xml:space="preserve">“Mathilde Le Corre”</w:t>
      </w:r>
      <w:r w:rsidDel="00000000" w:rsidR="00000000" w:rsidRPr="00000000">
        <w:rPr>
          <w:rtl w:val="0"/>
        </w:rPr>
      </w:r>
    </w:p>
    <w:p w:rsidR="00000000" w:rsidDel="00000000" w:rsidP="00000000" w:rsidRDefault="00000000" w:rsidRPr="00000000" w14:paraId="00000028">
      <w:pPr>
        <w:pBdr>
          <w:top w:color="000000" w:space="1" w:sz="8" w:val="single"/>
          <w:left w:color="000000" w:space="1" w:sz="8" w:val="single"/>
          <w:bottom w:color="000000" w:space="1" w:sz="8" w:val="single"/>
          <w:right w:color="000000" w:space="1" w:sz="8" w:val="single"/>
          <w:between w:space="0" w:sz="0" w:val="nil"/>
        </w:pBdr>
        <w:spacing w:after="120" w:lineRule="auto"/>
        <w:ind w:right="0"/>
        <w:jc w:val="center"/>
        <w:rPr>
          <w:rFonts w:ascii="Arial" w:cs="Arial" w:eastAsia="Arial" w:hAnsi="Arial"/>
          <w:sz w:val="20"/>
          <w:szCs w:val="20"/>
        </w:rPr>
      </w:pPr>
      <w:r w:rsidDel="00000000" w:rsidR="00000000" w:rsidRPr="00000000">
        <w:rPr>
          <w:rFonts w:ascii="Arial" w:cs="Arial" w:eastAsia="Arial" w:hAnsi="Arial"/>
          <w:b w:val="1"/>
          <w:color w:val="000000"/>
          <w:sz w:val="20"/>
          <w:szCs w:val="20"/>
          <w:highlight w:val="white"/>
          <w:rtl w:val="0"/>
        </w:rPr>
        <w:t xml:space="preserve">Les livraisons ont lieu les mardis (dates indiquées plus haut) </w:t>
        <w:br w:type="textWrapping"/>
        <w:t xml:space="preserve">de 18h30 à 19h30 dans la cafétéria de la MJC du Grand Cordel, 18 rue des Plantes à Rennes.</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tl w:val="0"/>
        </w:rPr>
      </w:r>
    </w:p>
    <w:p w:rsidR="00000000" w:rsidDel="00000000" w:rsidP="00000000" w:rsidRDefault="00000000" w:rsidRPr="00000000" w14:paraId="00000029">
      <w:pPr>
        <w:widowControl w:val="1"/>
        <w:ind w:right="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 d’empêchement ou d’absence, il appartient à l’adhérent.e d’en informer la personne de la permanence lors de la livraison de la semaine précédente ou au plus tard le jeudi précédent à 20h par voie électronique. Si une autre personne devait prendre les produits à sa place, l’adhérent.e doit en plus indiquer le nom de la personne mandatée. Dans le cas où les produits ne sont pas récupérés, ils seront donnés à un lieu social, il n’y a pas de suspension de contrat, ni de transfert de quantité, ni de remboursement. Il n’y a pas de résiliation possible en cours de saison.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lineRule="auto"/>
        <w:ind w:right="0"/>
        <w:rPr>
          <w:rFonts w:ascii="Arial" w:cs="Arial" w:eastAsia="Arial" w:hAnsi="Arial"/>
          <w:sz w:val="20"/>
          <w:szCs w:val="20"/>
        </w:rPr>
      </w:pPr>
      <w:r w:rsidDel="00000000" w:rsidR="00000000" w:rsidRPr="00000000">
        <w:rPr>
          <w:rFonts w:ascii="Arial" w:cs="Arial" w:eastAsia="Arial" w:hAnsi="Arial"/>
          <w:color w:val="000000"/>
          <w:sz w:val="20"/>
          <w:szCs w:val="20"/>
          <w:highlight w:val="white"/>
          <w:rtl w:val="0"/>
        </w:rPr>
        <w:t xml:space="preserve">Ce contrat est établi en </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 exemplaire entr</w:t>
      </w:r>
      <w:r w:rsidDel="00000000" w:rsidR="00000000" w:rsidRPr="00000000">
        <w:rPr>
          <w:rFonts w:ascii="Arial" w:cs="Arial" w:eastAsia="Arial" w:hAnsi="Arial"/>
          <w:color w:val="000000"/>
          <w:sz w:val="20"/>
          <w:szCs w:val="20"/>
          <w:highlight w:val="white"/>
          <w:rtl w:val="0"/>
        </w:rPr>
        <w:t xml:space="preserve">e : </w:t>
      </w:r>
      <w:r w:rsidDel="00000000" w:rsidR="00000000" w:rsidRPr="00000000">
        <w:rPr>
          <w:rtl w:val="0"/>
        </w:rPr>
      </w:r>
    </w:p>
    <w:tbl>
      <w:tblPr>
        <w:tblStyle w:val="Table2"/>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rPr>
          <w:cantSplit w:val="0"/>
          <w:tblHeader w:val="0"/>
        </w:trPr>
        <w:tc>
          <w:tcPr>
            <w:tcBorders>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spacing w:line="276" w:lineRule="auto"/>
              <w:ind w:right="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productrice:</w:t>
            </w:r>
          </w:p>
          <w:p w:rsidR="00000000" w:rsidDel="00000000" w:rsidP="00000000" w:rsidRDefault="00000000" w:rsidRPr="00000000" w14:paraId="0000002C">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Mathilde Le Corre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Crêpe Louisette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Fait le … /… /2025</w:t>
            </w:r>
          </w:p>
          <w:p w:rsidR="00000000" w:rsidDel="00000000" w:rsidP="00000000" w:rsidRDefault="00000000" w:rsidRPr="00000000" w14:paraId="00000030">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c>
          <w:tcPr>
            <w:tcBorders>
              <w:lef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spacing w:line="276" w:lineRule="auto"/>
              <w:ind w:right="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L’adhérent.e :</w:t>
            </w:r>
          </w:p>
          <w:p w:rsidR="00000000" w:rsidDel="00000000" w:rsidP="00000000" w:rsidRDefault="00000000" w:rsidRPr="00000000" w14:paraId="00000032">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3">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Tél : ……………………………….</w:t>
            </w:r>
          </w:p>
          <w:p w:rsidR="00000000" w:rsidDel="00000000" w:rsidP="00000000" w:rsidRDefault="00000000" w:rsidRPr="00000000" w14:paraId="00000034">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Mail: ………………………………</w:t>
            </w:r>
          </w:p>
          <w:p w:rsidR="00000000" w:rsidDel="00000000" w:rsidP="00000000" w:rsidRDefault="00000000" w:rsidRPr="00000000" w14:paraId="00000035">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Fait le … / … / 2025</w:t>
            </w:r>
          </w:p>
          <w:p w:rsidR="00000000" w:rsidDel="00000000" w:rsidP="00000000" w:rsidRDefault="00000000" w:rsidRPr="00000000" w14:paraId="00000036">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r>
    </w:tbl>
    <w:p w:rsidR="00000000" w:rsidDel="00000000" w:rsidP="00000000" w:rsidRDefault="00000000" w:rsidRPr="00000000" w14:paraId="00000037">
      <w:pPr>
        <w:rPr/>
      </w:pPr>
      <w:r w:rsidDel="00000000" w:rsidR="00000000" w:rsidRPr="00000000">
        <w:rPr>
          <w:rtl w:val="0"/>
        </w:rPr>
      </w:r>
    </w:p>
    <w:sectPr>
      <w:headerReference r:id="rId7" w:type="default"/>
      <w:footerReference r:id="rId8" w:type="default"/>
      <w:pgSz w:h="16838" w:w="11906" w:orient="portrait"/>
      <w:pgMar w:bottom="566" w:top="1417" w:left="566" w:right="566" w:header="420" w:footer="960.00000000000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widowControl w:val="1"/>
      <w:shd w:fill="ffffff" w:val="clear"/>
      <w:tabs>
        <w:tab w:val="center" w:leader="none" w:pos="4819"/>
        <w:tab w:val="right" w:leader="none" w:pos="9638"/>
      </w:tabs>
      <w:jc w:val="center"/>
      <w:rPr/>
    </w:pPr>
    <w:r w:rsidDel="00000000" w:rsidR="00000000" w:rsidRPr="00000000">
      <w:rPr>
        <w:rFonts w:ascii="Calibri" w:cs="Calibri" w:eastAsia="Calibri" w:hAnsi="Calibri"/>
        <w:i w:val="1"/>
        <w:color w:val="000000"/>
        <w:sz w:val="20"/>
        <w:szCs w:val="20"/>
        <w:rtl w:val="0"/>
      </w:rPr>
      <w:t xml:space="preserve">Site de l’AMAP : </w:t>
    </w:r>
    <w:hyperlink r:id="rId1">
      <w:r w:rsidDel="00000000" w:rsidR="00000000" w:rsidRPr="00000000">
        <w:rPr>
          <w:rFonts w:ascii="Calibri" w:cs="Calibri" w:eastAsia="Calibri" w:hAnsi="Calibri"/>
          <w:i w:val="1"/>
          <w:color w:val="000080"/>
          <w:sz w:val="20"/>
          <w:szCs w:val="20"/>
          <w:u w:val="single"/>
          <w:rtl w:val="0"/>
        </w:rPr>
        <w:t xml:space="preserve">www.amapapille.com</w:t>
      </w:r>
    </w:hyperlink>
    <w:r w:rsidDel="00000000" w:rsidR="00000000" w:rsidRPr="00000000">
      <w:rPr>
        <w:rFonts w:ascii="Calibri" w:cs="Calibri" w:eastAsia="Calibri" w:hAnsi="Calibri"/>
        <w:i w:val="1"/>
        <w:color w:val="000000"/>
        <w:sz w:val="20"/>
        <w:szCs w:val="20"/>
        <w:rtl w:val="0"/>
      </w:rPr>
      <w:t xml:space="preserve">  – Contact AMAP : </w:t>
    </w:r>
    <w:hyperlink r:id="rId2">
      <w:r w:rsidDel="00000000" w:rsidR="00000000" w:rsidRPr="00000000">
        <w:rPr>
          <w:rFonts w:ascii="Calibri" w:cs="Calibri" w:eastAsia="Calibri" w:hAnsi="Calibri"/>
          <w:i w:val="1"/>
          <w:color w:val="000080"/>
          <w:sz w:val="20"/>
          <w:szCs w:val="20"/>
          <w:u w:val="single"/>
          <w:rtl w:val="0"/>
        </w:rPr>
        <w:t xml:space="preserve">amapapille@grand-cordel.com</w:t>
      </w:r>
    </w:hyperlink>
    <w:r w:rsidDel="00000000" w:rsidR="00000000" w:rsidRPr="00000000">
      <w:rPr>
        <w:rFonts w:ascii="Calibri" w:cs="Calibri" w:eastAsia="Calibri" w:hAnsi="Calibri"/>
        <w:i w:val="1"/>
        <w:color w:val="000000"/>
        <w:sz w:val="20"/>
        <w:szCs w:val="20"/>
        <w:u w:val="single"/>
        <w:rtl w:val="0"/>
      </w:rPr>
      <w:t xml:space="preserve"> </w:t>
    </w:r>
    <w:r w:rsidDel="00000000" w:rsidR="00000000" w:rsidRPr="00000000">
      <w:rPr>
        <w:rFonts w:ascii="Calibri" w:cs="Calibri" w:eastAsia="Calibri" w:hAnsi="Calibri"/>
        <w:i w:val="1"/>
        <w:color w:val="000000"/>
        <w:sz w:val="20"/>
        <w:szCs w:val="20"/>
        <w:rtl w:val="0"/>
      </w:rPr>
      <w:t xml:space="preserve">                      p. </w:t>
    </w:r>
    <w:r w:rsidDel="00000000" w:rsidR="00000000" w:rsidRPr="00000000">
      <w:rPr>
        <w:rFonts w:ascii="Calibri" w:cs="Calibri" w:eastAsia="Calibri" w:hAnsi="Calibri"/>
        <w:i w:val="1"/>
        <w:sz w:val="20"/>
        <w:szCs w:val="20"/>
      </w:rPr>
      <w:fldChar w:fldCharType="begin"/>
      <w:instrText xml:space="preserve">PAGE</w:instrText>
      <w:fldChar w:fldCharType="separate"/>
      <w:fldChar w:fldCharType="end"/>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i w:val="1"/>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wp:posOffset>
          </wp:positionV>
          <wp:extent cx="965427" cy="614363"/>
          <wp:effectExtent b="0" l="0" r="0" t="0"/>
          <wp:wrapNone/>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65427" cy="614363"/>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2306165</wp:posOffset>
          </wp:positionH>
          <wp:positionV relativeFrom="paragraph">
            <wp:posOffset>0</wp:posOffset>
          </wp:positionV>
          <wp:extent cx="2232660" cy="608965"/>
          <wp:effectExtent b="0" l="0" r="0" t="0"/>
          <wp:wrapNone/>
          <wp:docPr id="10" name="image1.png"/>
          <a:graphic>
            <a:graphicData uri="http://schemas.openxmlformats.org/drawingml/2006/picture">
              <pic:pic>
                <pic:nvPicPr>
                  <pic:cNvPr id="0" name="image1.png"/>
                  <pic:cNvPicPr preferRelativeResize="0"/>
                </pic:nvPicPr>
                <pic:blipFill>
                  <a:blip r:embed="rId2"/>
                  <a:srcRect b="21964" l="0" r="0" t="27329"/>
                  <a:stretch>
                    <a:fillRect/>
                  </a:stretch>
                </pic:blipFill>
                <pic:spPr>
                  <a:xfrm>
                    <a:off x="0" y="0"/>
                    <a:ext cx="2232660" cy="608965"/>
                  </a:xfrm>
                  <a:prstGeom prst="rect"/>
                  <a:ln/>
                </pic:spPr>
              </pic:pic>
            </a:graphicData>
          </a:graphic>
        </wp:anchor>
      </w:drawing>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itre1">
    <w:name w:val="heading 1"/>
    <w:basedOn w:val="Normal"/>
    <w:next w:val="Normal"/>
    <w:pPr>
      <w:keepNext w:val="1"/>
      <w:keepLines w:val="1"/>
      <w:spacing w:after="120" w:before="480"/>
      <w:outlineLvl w:val="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rPr>
  </w:style>
  <w:style w:type="paragraph" w:styleId="Titre5">
    <w:name w:val="heading 5"/>
    <w:basedOn w:val="Normal"/>
    <w:next w:val="Normal"/>
    <w:pPr>
      <w:keepNext w:val="1"/>
      <w:keepLines w:val="1"/>
      <w:spacing w:after="40" w:before="220"/>
      <w:outlineLvl w:val="4"/>
    </w:pPr>
    <w:rPr>
      <w:b w:val="1"/>
      <w:sz w:val="22"/>
      <w:szCs w:val="22"/>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apapille.com/" TargetMode="External"/><Relationship Id="rId2" Type="http://schemas.openxmlformats.org/officeDocument/2006/relationships/hyperlink" Target="mailto:amapapille@grand-cord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4vK431GKSgwPzL+S47W70UJNCQ==">CgMxLjA4AHIhMTg0UWQ3SzVvSmtpNkVwQXV1S1F5aXRGNWlWZFRlay14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2023-10-04T12:22:00Z</dcterms:created>
  <dc:creator>ELODIE BARDON</dc:creator>
</cp:coreProperties>
</file>